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Дүниетанымдық бағдар, адам тіршілігінің мәні мен  мақсаты болып саналатын санамызда қалыптасқан негізгі </w:t>
      </w:r>
    </w:p>
    <w:p w:rsidR="007C2E70" w:rsidRPr="007C2E70" w:rsidRDefault="007C2E70" w:rsidP="007C2E70">
      <w:pPr>
        <w:numPr>
          <w:ilvl w:val="0"/>
          <w:numId w:val="3"/>
        </w:numPr>
        <w:tabs>
          <w:tab w:val="left" w:pos="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Эстетикалық құндылықтар; </w:t>
      </w:r>
    </w:p>
    <w:p w:rsidR="007C2E70" w:rsidRPr="007C2E70" w:rsidRDefault="007C2E70" w:rsidP="007C2E70">
      <w:pPr>
        <w:numPr>
          <w:ilvl w:val="0"/>
          <w:numId w:val="3"/>
        </w:numPr>
        <w:tabs>
          <w:tab w:val="left" w:pos="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Этикалық құндылықтар;  </w:t>
      </w:r>
    </w:p>
    <w:p w:rsidR="007C2E70" w:rsidRPr="007C2E70" w:rsidRDefault="007C2E70" w:rsidP="007C2E70">
      <w:pPr>
        <w:numPr>
          <w:ilvl w:val="0"/>
          <w:numId w:val="3"/>
        </w:numPr>
        <w:tabs>
          <w:tab w:val="left" w:pos="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Саяси құндылықтар; </w:t>
      </w:r>
    </w:p>
    <w:p w:rsidR="007C2E70" w:rsidRPr="007C2E70" w:rsidRDefault="007C2E70" w:rsidP="007C2E70">
      <w:pPr>
        <w:numPr>
          <w:ilvl w:val="0"/>
          <w:numId w:val="3"/>
        </w:numPr>
        <w:tabs>
          <w:tab w:val="left" w:pos="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Діни құндылықтар; </w:t>
      </w:r>
    </w:p>
    <w:p w:rsidR="007C2E70" w:rsidRPr="007C2E70" w:rsidRDefault="007C2E70" w:rsidP="007C2E70">
      <w:pPr>
        <w:numPr>
          <w:ilvl w:val="0"/>
          <w:numId w:val="3"/>
        </w:numPr>
        <w:tabs>
          <w:tab w:val="left" w:pos="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Моральдық құндылықтар; </w:t>
      </w:r>
    </w:p>
    <w:p w:rsidR="007C2E70" w:rsidRPr="007C2E70" w:rsidRDefault="007C2E70" w:rsidP="007C2E70">
      <w:pPr>
        <w:numPr>
          <w:ilvl w:val="0"/>
          <w:numId w:val="3"/>
        </w:numPr>
        <w:tabs>
          <w:tab w:val="left" w:pos="324"/>
          <w:tab w:val="left" w:pos="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Рухани құндылықтар т.б. Рухани құндылықтарды зерделеу. </w:t>
      </w: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C2E70" w:rsidRPr="007C2E70" w:rsidRDefault="007C2E70" w:rsidP="007C2E70">
      <w:pPr>
        <w:pStyle w:val="a6"/>
        <w:numPr>
          <w:ilvl w:val="0"/>
          <w:numId w:val="3"/>
        </w:numPr>
        <w:tabs>
          <w:tab w:val="left" w:pos="371"/>
        </w:tabs>
        <w:spacing w:before="0" w:beforeAutospacing="0" w:after="0" w:afterAutospacing="0"/>
        <w:jc w:val="both"/>
        <w:rPr>
          <w:lang w:val="kk-KZ"/>
        </w:rPr>
      </w:pPr>
      <w:r w:rsidRPr="007C2E70">
        <w:rPr>
          <w:lang w:val="kk-KZ"/>
        </w:rPr>
        <w:t xml:space="preserve">Ділдің дүниетанымның базалық ұғымдарын саралауы ; </w:t>
      </w:r>
    </w:p>
    <w:p w:rsidR="007C2E70" w:rsidRPr="007C2E70" w:rsidRDefault="007C2E70" w:rsidP="007C2E70">
      <w:pPr>
        <w:pStyle w:val="a6"/>
        <w:numPr>
          <w:ilvl w:val="0"/>
          <w:numId w:val="3"/>
        </w:numPr>
        <w:tabs>
          <w:tab w:val="left" w:pos="371"/>
        </w:tabs>
        <w:spacing w:before="0" w:beforeAutospacing="0" w:after="0" w:afterAutospacing="0"/>
        <w:jc w:val="both"/>
        <w:rPr>
          <w:lang w:val="kk-KZ"/>
        </w:rPr>
      </w:pPr>
      <w:r w:rsidRPr="007C2E70">
        <w:rPr>
          <w:lang w:val="kk-KZ"/>
        </w:rPr>
        <w:t>Мәдени түпбейне (архетип) мәселесінің әлемдік тіл білімінде және философиялық еңбектеріндегі зерттелуін білуі;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tabs>
          <w:tab w:val="left" w:pos="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Әмбебап мәдени түпбейнені айқындауы;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tabs>
          <w:tab w:val="left" w:pos="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Этникалық мәдени түпбейненің ұлттық кодты қалыптастырудағы маңызын саралау; </w:t>
      </w:r>
    </w:p>
    <w:p w:rsidR="007C2E70" w:rsidRPr="007C2E70" w:rsidRDefault="007C2E70" w:rsidP="007C2E70">
      <w:pPr>
        <w:pStyle w:val="a6"/>
        <w:numPr>
          <w:ilvl w:val="0"/>
          <w:numId w:val="3"/>
        </w:numPr>
        <w:tabs>
          <w:tab w:val="left" w:pos="371"/>
        </w:tabs>
        <w:spacing w:before="0" w:beforeAutospacing="0" w:after="0" w:afterAutospacing="0"/>
        <w:jc w:val="both"/>
        <w:rPr>
          <w:lang w:val="kk-KZ"/>
        </w:rPr>
      </w:pPr>
      <w:r w:rsidRPr="007C2E70">
        <w:rPr>
          <w:lang w:val="kk-KZ"/>
        </w:rPr>
        <w:t>Ұлттық мінездің қалыптасуындағы тілдің рөлін саралау;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>Мәтін мен мәтінтанудың ғылыми негізділігін пайымдау.</w:t>
      </w:r>
      <w:r w:rsidRPr="007C2E7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Ділді лингвистикалық бағытта зерттеу.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Тіл және діл.</w:t>
      </w: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B20E3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Ұлттық діл. Құндылықтар сипаты мен түрлері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>Ділдің терең компоненті –  түпбейне (архетип)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lang w:val="kk-KZ"/>
        </w:rPr>
        <w:t>Мәдени түпбейне . Ұлттық мінез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Тіл  мен ділдің синергетикалық өзара қатынасы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Синергетикалық жүйе туралы.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>Діл мен тілдің синергетикалық ерекшелігі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Мәдениет пен қоғамдық сана   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lastRenderedPageBreak/>
        <w:t>Сана мен мәдениет – ділдің қайнар көзі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Діл - Тіл, Сана, Мәдениет түйісуінде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Діл және мәдениет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Қазақ дүниетанымындағы базалық концептер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Базалық концептерге ғылыми талдау: шаңырақ, атамекен, имандылық т.б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>Мәдени және метафоралық концептер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Концептерді көркем шығармалар негізінде лингвомәдени аспектіден талдау.  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>Абай шығармалары негізінде лингвомәдени аспектіден талдау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Сөздегі генетикалық ЕС және ұлттық діл 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ұлттық діл мен ұлттық таным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>Ұлттық ділдің ұлттық кодты негіздеудегі маңызы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>Мәтінді зерттеудің антропоөзектілігі және қазіргі лингвомәдени бағыт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Діл ұғымы: көлемі мен мазмұны 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bCs/>
          <w:sz w:val="24"/>
          <w:szCs w:val="24"/>
          <w:lang w:val="kk-KZ" w:eastAsia="ar-SA"/>
        </w:rPr>
        <w:t>Діл ұғымының философиялық дискурстағы мәні</w:t>
      </w: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Діл ұғымының ғылыми дискурстағы мәні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«Діл» концептінің парадигматикасы  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>Діл концептінің парадигмалық қырларына сараптамалық талдау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«Діл» концептінің синтагматикасы       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Көркем мәтіндеріндегі ұлттық діл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Діл концептінің синтагматикалық қырларына сараптамалық талдау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Ұлттық корпустық сөздік бойынша басты концептерге ғылыми талдау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Ұлттық корпустық деректердегі ділдің когнитивтік бейнесі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ұлттық код 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>Абайдың қара сөздеріндегі Дін мен Діл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«толық адам» концептісі      </w:t>
      </w:r>
    </w:p>
    <w:p w:rsidR="007C2E70" w:rsidRPr="007C2E70" w:rsidRDefault="007C2E70" w:rsidP="007C2E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Көркем мәтіндердегі ұлттық код      </w:t>
      </w:r>
    </w:p>
    <w:p w:rsidR="007C2E70" w:rsidRPr="007C2E70" w:rsidRDefault="007C2E70" w:rsidP="007C2E70">
      <w:pPr>
        <w:rPr>
          <w:lang w:val="kk-KZ"/>
        </w:rPr>
      </w:pPr>
    </w:p>
    <w:sectPr w:rsidR="007C2E70" w:rsidRPr="007C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12780"/>
    <w:multiLevelType w:val="hybridMultilevel"/>
    <w:tmpl w:val="06C4CF7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D84631B"/>
    <w:multiLevelType w:val="hybridMultilevel"/>
    <w:tmpl w:val="C23606D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83036B"/>
    <w:multiLevelType w:val="hybridMultilevel"/>
    <w:tmpl w:val="99DE4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A4"/>
    <w:rsid w:val="004B20E3"/>
    <w:rsid w:val="007C2E70"/>
    <w:rsid w:val="007D4B9A"/>
    <w:rsid w:val="008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3C6A2-2589-437F-B57E-78B2FDD6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E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C2E70"/>
    <w:pPr>
      <w:spacing w:after="0" w:line="240" w:lineRule="auto"/>
      <w:ind w:firstLine="405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semiHidden/>
    <w:rsid w:val="007C2E70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7C2E7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C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7C2E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C2E70"/>
  </w:style>
  <w:style w:type="table" w:styleId="a9">
    <w:name w:val="Table Grid"/>
    <w:basedOn w:val="a1"/>
    <w:rsid w:val="007C2E7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Тымболова Алтынай</dc:creator>
  <cp:keywords/>
  <dc:description/>
  <cp:lastModifiedBy>Тымболова Алтынай</cp:lastModifiedBy>
  <cp:revision>2</cp:revision>
  <dcterms:created xsi:type="dcterms:W3CDTF">2019-10-15T06:23:00Z</dcterms:created>
  <dcterms:modified xsi:type="dcterms:W3CDTF">2019-10-15T06:23:00Z</dcterms:modified>
</cp:coreProperties>
</file>